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247" w:rsidRDefault="00421804" w:rsidP="00DA3DF1">
      <w:pPr>
        <w:spacing w:after="0" w:line="240" w:lineRule="auto"/>
        <w:ind w:firstLine="709"/>
        <w:jc w:val="center"/>
      </w:pPr>
      <w:r>
        <w:t xml:space="preserve">Лекция 11. </w:t>
      </w:r>
      <w:r w:rsidR="009F1862">
        <w:t xml:space="preserve">СОСТАВЛЕНИЕ </w:t>
      </w:r>
      <w:proofErr w:type="spellStart"/>
      <w:r w:rsidR="009F1862">
        <w:t>ТРАНСКРИПТА</w:t>
      </w:r>
      <w:proofErr w:type="spellEnd"/>
    </w:p>
    <w:p w:rsidR="009F1862" w:rsidRDefault="009F1862" w:rsidP="00DA3DF1">
      <w:pPr>
        <w:spacing w:after="0" w:line="240" w:lineRule="auto"/>
        <w:ind w:firstLine="709"/>
        <w:jc w:val="center"/>
      </w:pPr>
      <w:r>
        <w:t>КАЧЕСТВЕННЫЙ АНАЛИЗ ТРАНСКРИПТА ИНТЕРВЬЮ</w:t>
      </w:r>
    </w:p>
    <w:p w:rsidR="009F1862" w:rsidRDefault="009F1862" w:rsidP="00DA3DF1">
      <w:pPr>
        <w:spacing w:after="0" w:line="240" w:lineRule="auto"/>
        <w:ind w:firstLine="709"/>
        <w:jc w:val="center"/>
      </w:pPr>
    </w:p>
    <w:p w:rsidR="009F1862" w:rsidRDefault="00BE6BA6" w:rsidP="00DA3DF1">
      <w:pPr>
        <w:pStyle w:val="a3"/>
        <w:numPr>
          <w:ilvl w:val="0"/>
          <w:numId w:val="1"/>
        </w:numPr>
        <w:spacing w:after="0" w:line="240" w:lineRule="auto"/>
        <w:ind w:firstLine="709"/>
        <w:jc w:val="both"/>
      </w:pPr>
      <w:r>
        <w:t>Теоретическое понятие</w:t>
      </w:r>
      <w:r w:rsidR="00BC51A8">
        <w:t xml:space="preserve"> </w:t>
      </w:r>
      <w:proofErr w:type="spellStart"/>
      <w:r w:rsidR="00BC51A8">
        <w:t>транскрипта</w:t>
      </w:r>
      <w:proofErr w:type="spellEnd"/>
    </w:p>
    <w:p w:rsidR="00BC51A8" w:rsidRDefault="00BC51A8" w:rsidP="00DA3DF1">
      <w:pPr>
        <w:pStyle w:val="a3"/>
        <w:numPr>
          <w:ilvl w:val="0"/>
          <w:numId w:val="1"/>
        </w:numPr>
        <w:spacing w:after="0" w:line="240" w:lineRule="auto"/>
        <w:ind w:firstLine="709"/>
        <w:jc w:val="both"/>
      </w:pPr>
      <w:r>
        <w:t xml:space="preserve">Составление </w:t>
      </w:r>
      <w:proofErr w:type="spellStart"/>
      <w:r>
        <w:t>транскрипта</w:t>
      </w:r>
      <w:proofErr w:type="spellEnd"/>
    </w:p>
    <w:p w:rsidR="00BC51A8" w:rsidRDefault="00BC51A8" w:rsidP="00DA3DF1">
      <w:pPr>
        <w:pStyle w:val="a3"/>
        <w:numPr>
          <w:ilvl w:val="0"/>
          <w:numId w:val="1"/>
        </w:numPr>
        <w:spacing w:after="0" w:line="240" w:lineRule="auto"/>
        <w:ind w:firstLine="709"/>
        <w:jc w:val="both"/>
      </w:pPr>
      <w:r>
        <w:t xml:space="preserve">Качественный анализ </w:t>
      </w:r>
      <w:proofErr w:type="spellStart"/>
      <w:r>
        <w:t>транскрипта</w:t>
      </w:r>
      <w:proofErr w:type="spellEnd"/>
      <w:r>
        <w:t xml:space="preserve"> интервью</w:t>
      </w:r>
    </w:p>
    <w:p w:rsidR="00BC51A8" w:rsidRDefault="00BC51A8" w:rsidP="00DA3DF1">
      <w:pPr>
        <w:pStyle w:val="a3"/>
        <w:spacing w:after="0" w:line="240" w:lineRule="auto"/>
        <w:ind w:firstLine="709"/>
        <w:jc w:val="both"/>
      </w:pPr>
    </w:p>
    <w:p w:rsidR="00BC51A8" w:rsidRDefault="00BE6BA6" w:rsidP="00DA3DF1">
      <w:pPr>
        <w:pStyle w:val="a3"/>
        <w:numPr>
          <w:ilvl w:val="0"/>
          <w:numId w:val="2"/>
        </w:numPr>
        <w:spacing w:after="0" w:line="240" w:lineRule="auto"/>
        <w:ind w:firstLine="709"/>
        <w:jc w:val="center"/>
      </w:pPr>
      <w:r>
        <w:t>Теоретическое п</w:t>
      </w:r>
      <w:r w:rsidR="00BC51A8">
        <w:t xml:space="preserve">онятие </w:t>
      </w:r>
      <w:proofErr w:type="spellStart"/>
      <w:r w:rsidR="00BC51A8">
        <w:t>транскрипта</w:t>
      </w:r>
      <w:proofErr w:type="spellEnd"/>
    </w:p>
    <w:p w:rsidR="00BC51A8" w:rsidRDefault="005C631D" w:rsidP="00DA3DF1">
      <w:pPr>
        <w:spacing w:after="0" w:line="240" w:lineRule="auto"/>
        <w:ind w:firstLine="709"/>
        <w:jc w:val="both"/>
      </w:pPr>
      <w:proofErr w:type="spellStart"/>
      <w:r>
        <w:t>Транскрипт</w:t>
      </w:r>
      <w:proofErr w:type="spellEnd"/>
      <w:r>
        <w:t xml:space="preserve"> -</w:t>
      </w:r>
      <w:r w:rsidRPr="005C631D">
        <w:t xml:space="preserve"> </w:t>
      </w:r>
      <w:r>
        <w:t>письменная форма дословной передачи речевой инфо</w:t>
      </w:r>
      <w:r>
        <w:t>р</w:t>
      </w:r>
      <w:r>
        <w:t xml:space="preserve">мации, полученной в ходе полевого исследования. Это первичный текстовой документ, который подлежит </w:t>
      </w:r>
      <w:bookmarkStart w:id="0" w:name="_GoBack"/>
      <w:bookmarkEnd w:id="0"/>
      <w:r>
        <w:t>анализу. Он содержит дословные высказывания индивида, а также регистрацию интонационных особенностей и эмоционал</w:t>
      </w:r>
      <w:r>
        <w:t>ь</w:t>
      </w:r>
      <w:r>
        <w:t>ных реакций на интервью.</w:t>
      </w:r>
    </w:p>
    <w:p w:rsidR="005C631D" w:rsidRDefault="005C631D" w:rsidP="00DA3DF1">
      <w:pPr>
        <w:spacing w:after="0" w:line="240" w:lineRule="auto"/>
        <w:ind w:firstLine="709"/>
        <w:jc w:val="both"/>
      </w:pPr>
      <w:r>
        <w:t>Интервью транскрипция — перевод беседы с ауди</w:t>
      </w:r>
      <w:proofErr w:type="gramStart"/>
      <w:r>
        <w:t>о-</w:t>
      </w:r>
      <w:proofErr w:type="gramEnd"/>
      <w:r>
        <w:t xml:space="preserve">, </w:t>
      </w:r>
      <w:proofErr w:type="spellStart"/>
      <w:r>
        <w:t>видеоносителей</w:t>
      </w:r>
      <w:proofErr w:type="spellEnd"/>
      <w:r>
        <w:t xml:space="preserve"> на бумажный формат, запись и документирование по определенным прав</w:t>
      </w:r>
      <w:r>
        <w:t>и</w:t>
      </w:r>
      <w:r>
        <w:t>лам.</w:t>
      </w:r>
    </w:p>
    <w:p w:rsidR="005C631D" w:rsidRDefault="005C631D" w:rsidP="00DA3DF1">
      <w:pPr>
        <w:spacing w:after="0" w:line="240" w:lineRule="auto"/>
        <w:ind w:firstLine="709"/>
        <w:jc w:val="both"/>
      </w:pPr>
      <w:r>
        <w:t>Схема транскрипции включает два блока. В первом из них до неп</w:t>
      </w:r>
      <w:r>
        <w:t>о</w:t>
      </w:r>
      <w:r>
        <w:t>средственного текста интервью следует указать все известные социально-демографические характеристики респондента, зафиксировать время и пр</w:t>
      </w:r>
      <w:r>
        <w:t>о</w:t>
      </w:r>
      <w:r>
        <w:t>должительность беседы, кратко описать обстановку и ситуацию интервью. Второй блок транскрипции представляет собой непосредственное изложение разговора без каких-либо купюр и редакторской правки речи респондента. Допустимы лишь такие пометки, как «неразборчиво», «обрыв», «посторо</w:t>
      </w:r>
      <w:r>
        <w:t>н</w:t>
      </w:r>
      <w:r>
        <w:t>ние звуки» и т.п.</w:t>
      </w:r>
    </w:p>
    <w:p w:rsidR="005C631D" w:rsidRDefault="005C631D" w:rsidP="00DA3DF1">
      <w:pPr>
        <w:spacing w:after="0" w:line="240" w:lineRule="auto"/>
        <w:ind w:firstLine="709"/>
        <w:jc w:val="both"/>
      </w:pPr>
    </w:p>
    <w:p w:rsidR="005C631D" w:rsidRDefault="005C631D" w:rsidP="00DA3DF1">
      <w:pPr>
        <w:pStyle w:val="a3"/>
        <w:numPr>
          <w:ilvl w:val="0"/>
          <w:numId w:val="2"/>
        </w:numPr>
        <w:spacing w:after="0" w:line="240" w:lineRule="auto"/>
        <w:ind w:firstLine="709"/>
        <w:jc w:val="center"/>
      </w:pPr>
      <w:r>
        <w:t xml:space="preserve">Составление </w:t>
      </w:r>
      <w:proofErr w:type="spellStart"/>
      <w:r>
        <w:t>транскрипта</w:t>
      </w:r>
      <w:proofErr w:type="spellEnd"/>
    </w:p>
    <w:p w:rsidR="005C631D" w:rsidRDefault="005C631D" w:rsidP="00DA3DF1">
      <w:pPr>
        <w:spacing w:after="0" w:line="240" w:lineRule="auto"/>
        <w:ind w:firstLine="709"/>
        <w:jc w:val="both"/>
      </w:pPr>
      <w:r>
        <w:t>Возможно два варианта записи интервью: вручную либо на диктофон. При записи вручную преимущество состоит в том, что, если все мысли пер</w:t>
      </w:r>
      <w:r>
        <w:t>е</w:t>
      </w:r>
      <w:r>
        <w:t>даны корректно, такую запись достаточно просто внести в текстовый массив. Напротив, запись на диктофон позволяет предельно точно воспроизвести фразы, однако для формирования текстовых массивов требуется дополн</w:t>
      </w:r>
      <w:r>
        <w:t>и</w:t>
      </w:r>
      <w:r>
        <w:t>тельное время и навыки работы с программами обработки звука.</w:t>
      </w:r>
    </w:p>
    <w:p w:rsidR="005C631D" w:rsidRDefault="005C631D" w:rsidP="00DA3DF1">
      <w:pPr>
        <w:spacing w:after="0" w:line="240" w:lineRule="auto"/>
        <w:ind w:firstLine="709"/>
        <w:jc w:val="both"/>
      </w:pPr>
      <w:r>
        <w:t>Для контент-анализа диктофонные записи будут тем более ценными, чем более совершенна категориальная структура, разработанная для ко</w:t>
      </w:r>
      <w:r>
        <w:t>н</w:t>
      </w:r>
      <w:r>
        <w:t>кретного исследования. Так, незначимые слова, например междометия, могут соответствовать категориям «эмоциональность», «неуверенность». Повторы могут говорить о взволнованности автора текста, паузы – о степени прочн</w:t>
      </w:r>
      <w:r>
        <w:t>о</w:t>
      </w:r>
      <w:r>
        <w:t>сти позиции. Также по речи можно определить степень желания отвечать на вопросы, а при наличии специального умения – об искренности говорящего. Все эти экстралингвистические параметры могут быть сразу же переданы значениями переменных.</w:t>
      </w:r>
    </w:p>
    <w:p w:rsidR="005C631D" w:rsidRDefault="005C631D" w:rsidP="00DA3DF1">
      <w:pPr>
        <w:spacing w:after="0" w:line="240" w:lineRule="auto"/>
        <w:ind w:firstLine="709"/>
        <w:jc w:val="both"/>
      </w:pPr>
      <w:r>
        <w:t>В ходе транскрибирования интервью необходимо подумать над усло</w:t>
      </w:r>
      <w:r>
        <w:t>в</w:t>
      </w:r>
      <w:r>
        <w:t xml:space="preserve">ными обозначениями экстралингвистических параметров. Например, можно использовать квадратные скобки [Смех], либо обозначать эти параметры </w:t>
      </w:r>
      <w:proofErr w:type="spellStart"/>
      <w:r>
        <w:t>специльными</w:t>
      </w:r>
      <w:proofErr w:type="spellEnd"/>
      <w:r>
        <w:t xml:space="preserve"> значками, либо, если текст русскоязычный, английскими сл</w:t>
      </w:r>
      <w:r>
        <w:t>о</w:t>
      </w:r>
      <w:r>
        <w:lastRenderedPageBreak/>
        <w:t>вами, например [</w:t>
      </w:r>
      <w:proofErr w:type="spellStart"/>
      <w:r>
        <w:t>Laughing</w:t>
      </w:r>
      <w:proofErr w:type="spellEnd"/>
      <w:r>
        <w:t>]. В последнем случае можно быть уверенным в том, что компьютер не отне</w:t>
      </w:r>
      <w:r w:rsidR="0017006F">
        <w:t>сет это слово к иной категории.</w:t>
      </w:r>
    </w:p>
    <w:p w:rsidR="005C631D" w:rsidRDefault="005C631D" w:rsidP="00DA3DF1">
      <w:pPr>
        <w:spacing w:after="0" w:line="240" w:lineRule="auto"/>
        <w:ind w:firstLine="709"/>
        <w:jc w:val="both"/>
      </w:pPr>
      <w:r>
        <w:t>Информация, полученная посредством интервью, обладает одним н</w:t>
      </w:r>
      <w:r>
        <w:t>е</w:t>
      </w:r>
      <w:r>
        <w:t>оспоримым преимуществом – адекватностью теме исследования. Интервью, проведенные намеренно с исследовательской целью, относятся к искусстве</w:t>
      </w:r>
      <w:r>
        <w:t>н</w:t>
      </w:r>
      <w:r>
        <w:t>но созданным источникам, в отличие от источников естественного происх</w:t>
      </w:r>
      <w:r>
        <w:t>о</w:t>
      </w:r>
      <w:r>
        <w:t>ждения. Искусственно созданные источники лучше подходят к теме, но м</w:t>
      </w:r>
      <w:r>
        <w:t>о</w:t>
      </w:r>
      <w:r>
        <w:t>гут недостаточно правдиво отражать взгляды и установки автора.</w:t>
      </w:r>
    </w:p>
    <w:p w:rsidR="0017006F" w:rsidRDefault="0017006F" w:rsidP="00DA3DF1">
      <w:pPr>
        <w:spacing w:after="0" w:line="240" w:lineRule="auto"/>
        <w:ind w:firstLine="709"/>
        <w:jc w:val="both"/>
      </w:pPr>
    </w:p>
    <w:p w:rsidR="0017006F" w:rsidRDefault="0017006F" w:rsidP="00DA3DF1">
      <w:pPr>
        <w:pStyle w:val="a3"/>
        <w:numPr>
          <w:ilvl w:val="0"/>
          <w:numId w:val="2"/>
        </w:numPr>
        <w:spacing w:after="0" w:line="240" w:lineRule="auto"/>
        <w:ind w:firstLine="709"/>
        <w:jc w:val="center"/>
      </w:pPr>
      <w:r>
        <w:t xml:space="preserve">Качественный анализ </w:t>
      </w:r>
      <w:proofErr w:type="spellStart"/>
      <w:r>
        <w:t>транскрипта</w:t>
      </w:r>
      <w:proofErr w:type="spellEnd"/>
      <w:r>
        <w:t xml:space="preserve"> интервью</w:t>
      </w:r>
    </w:p>
    <w:p w:rsidR="0017006F" w:rsidRDefault="00DA3DF1" w:rsidP="00DA3DF1">
      <w:pPr>
        <w:spacing w:after="0" w:line="240" w:lineRule="auto"/>
        <w:ind w:firstLine="709"/>
        <w:jc w:val="both"/>
      </w:pPr>
      <w:r>
        <w:t>Осмысление данных — наиболее кропотливая и интересная часть раб</w:t>
      </w:r>
      <w:r>
        <w:t>о</w:t>
      </w:r>
      <w:r>
        <w:t>ты, которая отнимает существенно больше времени и сил, чем процесс сбора материала.</w:t>
      </w:r>
    </w:p>
    <w:p w:rsidR="00B24701" w:rsidRDefault="00DA3DF1" w:rsidP="00DA3DF1">
      <w:pPr>
        <w:spacing w:after="0" w:line="240" w:lineRule="auto"/>
        <w:ind w:firstLine="709"/>
        <w:jc w:val="both"/>
      </w:pPr>
      <w:r>
        <w:t>Оно начинается с аналитического описания текстов. Уже сам процесс первичного прочтения требует немало времени: внимательное чтение текста, разработка системы первичного кодирования, авторские комментарии. При повторном чтении комментарии переосмысливаются, сопоставляются с ко</w:t>
      </w:r>
      <w:r>
        <w:t>н</w:t>
      </w:r>
      <w:r>
        <w:t xml:space="preserve">текстом ситуации и научным видением исследователя. В результате многие из них оказываются лишними и заменяются новыми, текст перечитывается снова, проясняются новые нюансы. И так несколько раз. Исследователь уточняет свой угол зрения снова и снова, возвращается к </w:t>
      </w:r>
      <w:proofErr w:type="spellStart"/>
      <w:r>
        <w:t>транскрипту</w:t>
      </w:r>
      <w:proofErr w:type="spellEnd"/>
      <w:r>
        <w:t>, о</w:t>
      </w:r>
      <w:r>
        <w:t>т</w:t>
      </w:r>
      <w:r>
        <w:t>крывает новые смыслы до тех пор, пока аналитическая концепция и соде</w:t>
      </w:r>
      <w:r>
        <w:t>р</w:t>
      </w:r>
      <w:r>
        <w:t>жание текстового изложения не совпадут достаточно полно. Процесс "инт</w:t>
      </w:r>
      <w:r>
        <w:t>е</w:t>
      </w:r>
      <w:r>
        <w:t>рактивного" общения с текстом может продолжаться очень долго. Требуется многократное и многоаспектное комбинирование и переосмысление огро</w:t>
      </w:r>
      <w:r>
        <w:t>м</w:t>
      </w:r>
      <w:r>
        <w:t>ного объема словесной информации до тех пор, пока мы не почувствуем, что за кажущимся хаосом скрывается какой-то смысл: ключевые идеи и темы становятся, наконец, относительно ясными. Основные отличия данной те</w:t>
      </w:r>
      <w:r>
        <w:t>х</w:t>
      </w:r>
      <w:r>
        <w:t>ники от традиционной процедуры контен</w:t>
      </w:r>
      <w:proofErr w:type="gramStart"/>
      <w:r>
        <w:t>т-</w:t>
      </w:r>
      <w:proofErr w:type="gramEnd"/>
      <w:r>
        <w:t xml:space="preserve"> анализа состоят в следующем: а) аналитические понятия постоянно переосмысливаются и изменяются; б) </w:t>
      </w:r>
      <w:proofErr w:type="spellStart"/>
      <w:r>
        <w:t>транскрипт</w:t>
      </w:r>
      <w:proofErr w:type="spellEnd"/>
      <w:r>
        <w:t xml:space="preserve"> как источник информации всегда остается первичным, базовым элементом по отношению к концепциям; в) элементом информации при ан</w:t>
      </w:r>
      <w:r>
        <w:t>а</w:t>
      </w:r>
      <w:r>
        <w:t>лизе является не только сам текст, но и общий контекст ситуации. Словом, первичный анализ имеет цикличный характер, в отличи</w:t>
      </w:r>
      <w:proofErr w:type="gramStart"/>
      <w:r>
        <w:t>и</w:t>
      </w:r>
      <w:proofErr w:type="gramEnd"/>
      <w:r>
        <w:t xml:space="preserve"> от линейного в ко</w:t>
      </w:r>
      <w:r>
        <w:t>н</w:t>
      </w:r>
      <w:r>
        <w:t xml:space="preserve">тент-анализе. Любое повествование (нарратив) представляет собой личную форму изложения, личное свидетельство, переполненное как субъективным, так и социальным содержанием </w:t>
      </w:r>
      <w:proofErr w:type="gramStart"/>
      <w:r>
        <w:t>в</w:t>
      </w:r>
      <w:proofErr w:type="gramEnd"/>
      <w:r>
        <w:t xml:space="preserve"> </w:t>
      </w:r>
      <w:proofErr w:type="gramStart"/>
      <w:r>
        <w:t>их</w:t>
      </w:r>
      <w:proofErr w:type="gramEnd"/>
      <w:r>
        <w:t xml:space="preserve"> </w:t>
      </w:r>
      <w:proofErr w:type="spellStart"/>
      <w:r>
        <w:t>взаимосплетении</w:t>
      </w:r>
      <w:proofErr w:type="spellEnd"/>
      <w:r>
        <w:t xml:space="preserve">. Социологическая ценность такого повествования обнаруживает себя при </w:t>
      </w:r>
      <w:proofErr w:type="spellStart"/>
      <w:r>
        <w:t>дистанцировании</w:t>
      </w:r>
      <w:proofErr w:type="spellEnd"/>
      <w:r>
        <w:t xml:space="preserve"> от текста как попытка совместить данное свидетельство с концептуальным зн</w:t>
      </w:r>
      <w:r>
        <w:t>а</w:t>
      </w:r>
      <w:r>
        <w:t>нием, т. е. обозначением наблюдаемых социально-культурных форм в опр</w:t>
      </w:r>
      <w:r>
        <w:t>е</w:t>
      </w:r>
      <w:r>
        <w:t>деленных понятиях. В процессе анализа устанавливается перспектива норм</w:t>
      </w:r>
      <w:r>
        <w:t>а</w:t>
      </w:r>
      <w:r>
        <w:t>тивного и отклоняющегося, обычного и странного, нового и давно известн</w:t>
      </w:r>
      <w:r>
        <w:t>о</w:t>
      </w:r>
      <w:r>
        <w:t>го. Другими словами, задача интерпретатора состоит в переходе от наивного доверия к взглядам и оценкам рассказчика к критическому суждению и сра</w:t>
      </w:r>
      <w:r>
        <w:t>в</w:t>
      </w:r>
      <w:r>
        <w:t xml:space="preserve">нению с позиции социального знания. Следует внимательно следить за тем, </w:t>
      </w:r>
      <w:r>
        <w:lastRenderedPageBreak/>
        <w:t>чтобы при первичном кодировании и переходе к концептуализации не пот</w:t>
      </w:r>
      <w:r>
        <w:t>е</w:t>
      </w:r>
      <w:r>
        <w:t>рять связь с исходным личностным текстом. Мы постоянно возвращаемся к нему, добавляя к прежнему восприятию новые оттенки и подробности, во</w:t>
      </w:r>
      <w:r>
        <w:t>з</w:t>
      </w:r>
      <w:r>
        <w:t>никшие из прочтения текста, анализа других источников, путем сопоставл</w:t>
      </w:r>
      <w:r>
        <w:t>е</w:t>
      </w:r>
      <w:r>
        <w:t xml:space="preserve">ния с более широким социальным контекстом. </w:t>
      </w:r>
    </w:p>
    <w:p w:rsidR="00DA3DF1" w:rsidRDefault="00DA3DF1" w:rsidP="00DA3DF1">
      <w:pPr>
        <w:spacing w:after="0" w:line="240" w:lineRule="auto"/>
        <w:ind w:firstLine="709"/>
        <w:jc w:val="both"/>
      </w:pPr>
      <w:r>
        <w:t>Проблема на</w:t>
      </w:r>
      <w:r w:rsidR="00B24701">
        <w:t>дежности</w:t>
      </w:r>
      <w:r>
        <w:t xml:space="preserve"> данных качественного исследования — наиб</w:t>
      </w:r>
      <w:r>
        <w:t>о</w:t>
      </w:r>
      <w:r>
        <w:t>лее уязвимая сторона этой методологии. Она является предметом критики со стороны "</w:t>
      </w:r>
      <w:proofErr w:type="spellStart"/>
      <w:r>
        <w:t>количественников</w:t>
      </w:r>
      <w:proofErr w:type="spellEnd"/>
      <w:r>
        <w:t xml:space="preserve">", так как достоверных статистик </w:t>
      </w:r>
      <w:proofErr w:type="spellStart"/>
      <w:r>
        <w:t>валидности</w:t>
      </w:r>
      <w:proofErr w:type="spellEnd"/>
      <w:r>
        <w:t xml:space="preserve"> в этом случае быть не может. Надежность информации обеспечивается сл</w:t>
      </w:r>
      <w:r>
        <w:t>е</w:t>
      </w:r>
      <w:r>
        <w:t>дующими действиями исследователя: 1) сопоставление высказываний с р</w:t>
      </w:r>
      <w:r>
        <w:t>е</w:t>
      </w:r>
      <w:r>
        <w:t>альными фактами, особенно, если речь идет о событиях, которые можно пр</w:t>
      </w:r>
      <w:r>
        <w:t>о</w:t>
      </w:r>
      <w:r>
        <w:t>верить по официальным документам: даты рождения,</w:t>
      </w:r>
      <w:proofErr w:type="gramStart"/>
      <w:r>
        <w:t xml:space="preserve"> .</w:t>
      </w:r>
      <w:proofErr w:type="gramEnd"/>
      <w:r>
        <w:t>смерти, развода, ист</w:t>
      </w:r>
      <w:r>
        <w:t>о</w:t>
      </w:r>
      <w:r>
        <w:t>рического события; 2) выявление противоречий в высказываниях респонде</w:t>
      </w:r>
      <w:r>
        <w:t>н</w:t>
      </w:r>
      <w:r>
        <w:t xml:space="preserve">та или разных индивидов. Например, уточняющую информацию о событиях семейной истории или узкой общности всегда можно получить у других </w:t>
      </w:r>
      <w:proofErr w:type="spellStart"/>
      <w:r>
        <w:t>чл</w:t>
      </w:r>
      <w:proofErr w:type="gramStart"/>
      <w:r>
        <w:t>е</w:t>
      </w:r>
      <w:proofErr w:type="spellEnd"/>
      <w:r>
        <w:t>-</w:t>
      </w:r>
      <w:proofErr w:type="gramEnd"/>
      <w:r>
        <w:t xml:space="preserve"> нов группы; 3) сопоставление с аналогичными обстоятельствами и событи</w:t>
      </w:r>
      <w:r>
        <w:t>я</w:t>
      </w:r>
      <w:r>
        <w:t>ми в жизни других людей, т. е. — в рамках близких, аналогичных социал</w:t>
      </w:r>
      <w:r>
        <w:t>ь</w:t>
      </w:r>
      <w:r>
        <w:t xml:space="preserve">ных контекстов; особенно это значимо при анализе данных </w:t>
      </w:r>
      <w:proofErr w:type="spellStart"/>
      <w:r>
        <w:t>кейс-стади</w:t>
      </w:r>
      <w:proofErr w:type="spellEnd"/>
      <w:r>
        <w:t>; 4) сравнение полученных данных с другими источниками информации и пре</w:t>
      </w:r>
      <w:r>
        <w:t>ж</w:t>
      </w:r>
      <w:r>
        <w:t>де всего количественными (если они имеются) для определения степени т</w:t>
      </w:r>
      <w:r>
        <w:t>и</w:t>
      </w:r>
      <w:r>
        <w:t>пичности, репрезентативности данного "случая". Хороший способ повыш</w:t>
      </w:r>
      <w:r>
        <w:t>е</w:t>
      </w:r>
      <w:r>
        <w:t>ния надежности данных — отбор объектов для интервьюирования из выбо</w:t>
      </w:r>
      <w:r>
        <w:t>р</w:t>
      </w:r>
      <w:r>
        <w:t>ки уже выполненного массового обследования. 9</w:t>
      </w:r>
      <w:proofErr w:type="gramStart"/>
      <w:r>
        <w:t xml:space="preserve"> Д</w:t>
      </w:r>
      <w:proofErr w:type="gramEnd"/>
      <w:r>
        <w:t>ля проверки степени об</w:t>
      </w:r>
      <w:r>
        <w:t>ъ</w:t>
      </w:r>
      <w:r>
        <w:t>ективности исследователя на этапе интерпретации данных применяется м</w:t>
      </w:r>
      <w:r>
        <w:t>е</w:t>
      </w:r>
      <w:r>
        <w:t xml:space="preserve">тод триангуляции — перекрестной интерпретации некоторого фрагмента, случая тремя исследователями, работающими в команде. 10 В любом случае перед началом анализа следует задать себе два вопроса. Первый — насколько и в чем можно доверять </w:t>
      </w:r>
      <w:proofErr w:type="gramStart"/>
      <w:r>
        <w:t>интервьюируемому</w:t>
      </w:r>
      <w:proofErr w:type="gramEnd"/>
      <w:r>
        <w:t>, что нужно проверить дополн</w:t>
      </w:r>
      <w:r>
        <w:t>и</w:t>
      </w:r>
      <w:r>
        <w:t>тельно? И второй вопрос — насколько и в чем можно доверять интервьюеру, как сложились его отношения с респондентом: не были ли возраст, пол, взгляды интервьюера поводом для неискренности рассказчика? Задача и</w:t>
      </w:r>
      <w:r>
        <w:t>с</w:t>
      </w:r>
      <w:r>
        <w:t>следователя-аналитика состоит не просто в том, чтобы устранить эти сло</w:t>
      </w:r>
      <w:r>
        <w:t>ж</w:t>
      </w:r>
      <w:r>
        <w:t>ности. При дальнейшей интерпретации материала необходимо учитывать их влияние или хотя бы оговорить возможность их побочного влияния на ра</w:t>
      </w:r>
      <w:r>
        <w:t>с</w:t>
      </w:r>
      <w:r>
        <w:t>сказ. Вместе с тем необходимо помнить, что проблема правдивости или н</w:t>
      </w:r>
      <w:r>
        <w:t>е</w:t>
      </w:r>
      <w:r>
        <w:t xml:space="preserve">правдивости рассказчика для социолога имеет несколько иной смысл, чем, например, для историка, которому необходимы свидетельства очевидцев. Социологу важнее разобраться, какие культурологические особенности стоят за тем или иным "социальным мифом" или искажением факта. Тут прежде всего надо задаться вопросом: какие </w:t>
      </w:r>
      <w:proofErr w:type="spellStart"/>
      <w:r>
        <w:t>поколенческие</w:t>
      </w:r>
      <w:proofErr w:type="spellEnd"/>
      <w:r>
        <w:t>, национальные, реги</w:t>
      </w:r>
      <w:r>
        <w:t>о</w:t>
      </w:r>
      <w:r>
        <w:t>нальные или другие особенности жизни человека ведут к искажениям в и</w:t>
      </w:r>
      <w:r>
        <w:t>з</w:t>
      </w:r>
      <w:r>
        <w:t>ложении одного и того же факта. Центральная задача — выявить скрытый социальный смысл наблюдаемого факта.</w:t>
      </w:r>
    </w:p>
    <w:sectPr w:rsidR="00DA3DF1" w:rsidSect="000F0B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53618E"/>
    <w:multiLevelType w:val="hybridMultilevel"/>
    <w:tmpl w:val="43DA5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1282121"/>
    <w:multiLevelType w:val="hybridMultilevel"/>
    <w:tmpl w:val="43DA5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5607A6B"/>
    <w:multiLevelType w:val="hybridMultilevel"/>
    <w:tmpl w:val="692E80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56CF0959"/>
    <w:multiLevelType w:val="hybridMultilevel"/>
    <w:tmpl w:val="43DA580A"/>
    <w:lvl w:ilvl="0" w:tplc="0419000F">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compat/>
  <w:rsids>
    <w:rsidRoot w:val="005A2301"/>
    <w:rsid w:val="000F0B07"/>
    <w:rsid w:val="0017006F"/>
    <w:rsid w:val="00253247"/>
    <w:rsid w:val="00276F79"/>
    <w:rsid w:val="002C6529"/>
    <w:rsid w:val="0038350F"/>
    <w:rsid w:val="00387CE7"/>
    <w:rsid w:val="003B1C15"/>
    <w:rsid w:val="003F16EF"/>
    <w:rsid w:val="00421804"/>
    <w:rsid w:val="004A33FB"/>
    <w:rsid w:val="005918E3"/>
    <w:rsid w:val="005A2301"/>
    <w:rsid w:val="005C631D"/>
    <w:rsid w:val="00755637"/>
    <w:rsid w:val="00856B43"/>
    <w:rsid w:val="00884BB8"/>
    <w:rsid w:val="00896893"/>
    <w:rsid w:val="008C1A1D"/>
    <w:rsid w:val="008F3826"/>
    <w:rsid w:val="0099174E"/>
    <w:rsid w:val="009B5111"/>
    <w:rsid w:val="009F1862"/>
    <w:rsid w:val="00A60F5A"/>
    <w:rsid w:val="00AD34B4"/>
    <w:rsid w:val="00B2357E"/>
    <w:rsid w:val="00B24701"/>
    <w:rsid w:val="00BC51A8"/>
    <w:rsid w:val="00BE6BA6"/>
    <w:rsid w:val="00BF1262"/>
    <w:rsid w:val="00C4377D"/>
    <w:rsid w:val="00CE45F2"/>
    <w:rsid w:val="00D92D79"/>
    <w:rsid w:val="00DA3DF1"/>
    <w:rsid w:val="00E317DD"/>
    <w:rsid w:val="00ED58BD"/>
    <w:rsid w:val="00F2380C"/>
    <w:rsid w:val="00F7062C"/>
    <w:rsid w:val="00FA7F37"/>
    <w:rsid w:val="00FF61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862"/>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51A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1862"/>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51A8"/>
    <w:pPr>
      <w:ind w:left="720"/>
      <w:contextualSpacing/>
    </w:pPr>
  </w:style>
</w:styles>
</file>

<file path=word/webSettings.xml><?xml version="1.0" encoding="utf-8"?>
<w:webSettings xmlns:r="http://schemas.openxmlformats.org/officeDocument/2006/relationships" xmlns:w="http://schemas.openxmlformats.org/wordprocessingml/2006/main">
  <w:divs>
    <w:div w:id="124290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161F3-2082-41EB-9E57-BB6B7BD36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Pages>
  <Words>1243</Words>
  <Characters>7087</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MIKHAIL KOCHESHKOV</dc:creator>
  <cp:keywords/>
  <dc:description/>
  <cp:lastModifiedBy>АЛИНА</cp:lastModifiedBy>
  <cp:revision>6</cp:revision>
  <dcterms:created xsi:type="dcterms:W3CDTF">2017-01-25T14:01:00Z</dcterms:created>
  <dcterms:modified xsi:type="dcterms:W3CDTF">2017-02-20T18:05:00Z</dcterms:modified>
</cp:coreProperties>
</file>